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tblCellSpacing w:w="0" w:type="dxa"/>
        <w:tblCellMar>
          <w:top w:w="150" w:type="dxa"/>
          <w:left w:w="150" w:type="dxa"/>
          <w:bottom w:w="150" w:type="dxa"/>
          <w:right w:w="150" w:type="dxa"/>
        </w:tblCellMar>
        <w:tblLook w:val="04A0" w:firstRow="1" w:lastRow="0" w:firstColumn="1" w:lastColumn="0" w:noHBand="0" w:noVBand="1"/>
      </w:tblPr>
      <w:tblGrid>
        <w:gridCol w:w="9000"/>
      </w:tblGrid>
      <w:tr w:rsidR="005349B9" w:rsidRPr="005349B9" w14:paraId="7DFCADD3" w14:textId="77777777" w:rsidTr="005349B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00"/>
            </w:tblGrid>
            <w:tr w:rsidR="005349B9" w:rsidRPr="005349B9" w14:paraId="0AE76782" w14:textId="77777777">
              <w:trPr>
                <w:tblCellSpacing w:w="0" w:type="dxa"/>
              </w:trPr>
              <w:tc>
                <w:tcPr>
                  <w:tcW w:w="0" w:type="auto"/>
                  <w:tcMar>
                    <w:top w:w="0" w:type="dxa"/>
                    <w:left w:w="0" w:type="dxa"/>
                    <w:bottom w:w="150" w:type="dxa"/>
                    <w:right w:w="0" w:type="dxa"/>
                  </w:tcMar>
                  <w:hideMark/>
                </w:tcPr>
                <w:p w14:paraId="05EB52D0" w14:textId="77777777" w:rsidR="005349B9" w:rsidRPr="005349B9" w:rsidRDefault="005349B9" w:rsidP="005349B9">
                  <w:pPr>
                    <w:spacing w:beforeAutospacing="1" w:after="0" w:afterAutospacing="1" w:line="360" w:lineRule="atLeast"/>
                    <w:rPr>
                      <w:rFonts w:ascii="Georgia" w:eastAsia="Times New Roman" w:hAnsi="Georgia" w:cs="Times New Roman"/>
                      <w:sz w:val="23"/>
                      <w:szCs w:val="23"/>
                    </w:rPr>
                  </w:pPr>
                  <w:r w:rsidRPr="005349B9">
                    <w:rPr>
                      <w:rFonts w:ascii="Georgia" w:eastAsia="Times New Roman" w:hAnsi="Georgia" w:cs="Times New Roman"/>
                      <w:sz w:val="23"/>
                      <w:szCs w:val="23"/>
                    </w:rPr>
                    <w:t>My dear friends and fellow Rotary leaders,</w:t>
                  </w:r>
                  <w:r w:rsidRPr="005349B9">
                    <w:rPr>
                      <w:rFonts w:ascii="Georgia" w:eastAsia="Times New Roman" w:hAnsi="Georgia" w:cs="Times New Roman"/>
                      <w:sz w:val="23"/>
                      <w:szCs w:val="23"/>
                    </w:rPr>
                    <w:br/>
                  </w:r>
                  <w:r w:rsidRPr="005349B9">
                    <w:rPr>
                      <w:rFonts w:ascii="Georgia" w:eastAsia="Times New Roman" w:hAnsi="Georgia" w:cs="Times New Roman"/>
                      <w:sz w:val="23"/>
                      <w:szCs w:val="23"/>
                    </w:rPr>
                    <w:br/>
                    <w:t>As we enter Foundation Month, we would like to thank each and every one of you who did so much to make World Polio Day such an enormous success.</w:t>
                  </w:r>
                  <w:r w:rsidRPr="005349B9">
                    <w:rPr>
                      <w:rFonts w:ascii="Georgia" w:eastAsia="Times New Roman" w:hAnsi="Georgia" w:cs="Times New Roman"/>
                      <w:sz w:val="23"/>
                      <w:szCs w:val="23"/>
                    </w:rPr>
                    <w:br/>
                  </w:r>
                  <w:r w:rsidRPr="005349B9">
                    <w:rPr>
                      <w:rFonts w:ascii="Georgia" w:eastAsia="Times New Roman" w:hAnsi="Georgia" w:cs="Times New Roman"/>
                      <w:sz w:val="23"/>
                      <w:szCs w:val="23"/>
                    </w:rPr>
                    <w:br/>
                    <w:t>For the first time, we broadcast our Global Update on 24 October in multiple time zones around the world, reaching more people, and raising more awareness than ever before. More than 5,600 World Polio Day events have been registered on EndPolio.org in more than 125 countries, from New Zealand to Egypt, and from Sweden to Japan.</w:t>
                  </w:r>
                  <w:r w:rsidRPr="005349B9">
                    <w:rPr>
                      <w:rFonts w:ascii="Georgia" w:eastAsia="Times New Roman" w:hAnsi="Georgia" w:cs="Times New Roman"/>
                      <w:sz w:val="23"/>
                      <w:szCs w:val="23"/>
                    </w:rPr>
                    <w:br/>
                  </w:r>
                  <w:r w:rsidRPr="005349B9">
                    <w:rPr>
                      <w:rFonts w:ascii="Georgia" w:eastAsia="Times New Roman" w:hAnsi="Georgia" w:cs="Times New Roman"/>
                      <w:sz w:val="23"/>
                      <w:szCs w:val="23"/>
                    </w:rPr>
                    <w:br/>
                    <w:t>Inspired by this show of support across the globe, our work to eradicate polio continues. On 21 August, Nigeria marked three years without a case of wild poliovirus, and the World Health Organization African region could potentially be certified wild poliovirus-free next year. Rotary has contributed US$268 million to fight polio in Nigeria, and Rotarians throughout Nigeria and Africa are committed to ensuring that every child is protected from polio. When the African region is finally certified as wild poliovirus-free, it will be a tremendous achievement, as the continent once suffered three quarters of all polio cases in the world.</w:t>
                  </w:r>
                  <w:r w:rsidRPr="005349B9">
                    <w:rPr>
                      <w:rFonts w:ascii="Georgia" w:eastAsia="Times New Roman" w:hAnsi="Georgia" w:cs="Times New Roman"/>
                      <w:sz w:val="23"/>
                      <w:szCs w:val="23"/>
                    </w:rPr>
                    <w:br/>
                  </w:r>
                  <w:r w:rsidRPr="005349B9">
                    <w:rPr>
                      <w:rFonts w:ascii="Georgia" w:eastAsia="Times New Roman" w:hAnsi="Georgia" w:cs="Times New Roman"/>
                      <w:sz w:val="23"/>
                      <w:szCs w:val="23"/>
                    </w:rPr>
                    <w:br/>
                    <w:t xml:space="preserve">It is these amazing turnarounds which we must keep in mind when confronting the challenges in eradicating polio. And we must tell stories about our successes in places like India and Nigeria to let the world know what Rotarians, empowered by our Foundation, are doing around the world. As the entrepreneur and educator Michael Margolis once said: “The stories we tell literally make the world.” </w:t>
                  </w:r>
                  <w:proofErr w:type="gramStart"/>
                  <w:r w:rsidRPr="005349B9">
                    <w:rPr>
                      <w:rFonts w:ascii="Georgia" w:eastAsia="Times New Roman" w:hAnsi="Georgia" w:cs="Times New Roman"/>
                      <w:sz w:val="23"/>
                      <w:szCs w:val="23"/>
                    </w:rPr>
                    <w:t>So</w:t>
                  </w:r>
                  <w:proofErr w:type="gramEnd"/>
                  <w:r w:rsidRPr="005349B9">
                    <w:rPr>
                      <w:rFonts w:ascii="Georgia" w:eastAsia="Times New Roman" w:hAnsi="Georgia" w:cs="Times New Roman"/>
                      <w:sz w:val="23"/>
                      <w:szCs w:val="23"/>
                    </w:rPr>
                    <w:t xml:space="preserve"> if we want to make the world in the image of Rotary’s highest ideals, then we must share our stories as People of Action.</w:t>
                  </w:r>
                  <w:r w:rsidRPr="005349B9">
                    <w:rPr>
                      <w:rFonts w:ascii="Georgia" w:eastAsia="Times New Roman" w:hAnsi="Georgia" w:cs="Times New Roman"/>
                      <w:sz w:val="23"/>
                      <w:szCs w:val="23"/>
                    </w:rPr>
                    <w:br/>
                  </w:r>
                  <w:r w:rsidRPr="005349B9">
                    <w:rPr>
                      <w:rFonts w:ascii="Georgia" w:eastAsia="Times New Roman" w:hAnsi="Georgia" w:cs="Times New Roman"/>
                      <w:sz w:val="23"/>
                      <w:szCs w:val="23"/>
                    </w:rPr>
                    <w:br/>
                    <w:t xml:space="preserve">Of course, it is easier to find compelling stories when we have taken part in transformative projects. So remember to use your District Designated Funds for a cause you are passionate about, whether that is PolioPlus, the </w:t>
                  </w:r>
                  <w:hyperlink r:id="rId7" w:tgtFrame="_blank" w:history="1">
                    <w:r w:rsidRPr="005349B9">
                      <w:rPr>
                        <w:rFonts w:ascii="inherit" w:eastAsia="Times New Roman" w:hAnsi="inherit" w:cs="Times New Roman"/>
                        <w:color w:val="0000FF"/>
                        <w:sz w:val="23"/>
                        <w:szCs w:val="23"/>
                        <w:u w:val="single"/>
                        <w:bdr w:val="none" w:sz="0" w:space="0" w:color="auto" w:frame="1"/>
                      </w:rPr>
                      <w:t>Disaster Response Fund</w:t>
                    </w:r>
                  </w:hyperlink>
                  <w:r w:rsidRPr="005349B9">
                    <w:rPr>
                      <w:rFonts w:ascii="Georgia" w:eastAsia="Times New Roman" w:hAnsi="Georgia" w:cs="Times New Roman"/>
                      <w:sz w:val="23"/>
                      <w:szCs w:val="23"/>
                    </w:rPr>
                    <w:t xml:space="preserve">, the Rotary Peace Centers, or something in your community that could benefit from the support of a district or global grant. If you are struggling for inspiration, just read about the impact of a DDF contribution on the youth of Yonkers, New York, in </w:t>
                  </w:r>
                  <w:r w:rsidRPr="005349B9">
                    <w:rPr>
                      <w:rFonts w:ascii="Georgia" w:eastAsia="Times New Roman" w:hAnsi="Georgia" w:cs="Times New Roman"/>
                      <w:sz w:val="23"/>
                      <w:szCs w:val="23"/>
                    </w:rPr>
                    <w:lastRenderedPageBreak/>
                    <w:t>the Rotarian magazine’s cover story ‘</w:t>
                  </w:r>
                  <w:hyperlink r:id="rId8" w:tgtFrame="_blank" w:history="1">
                    <w:r w:rsidRPr="005349B9">
                      <w:rPr>
                        <w:rFonts w:ascii="inherit" w:eastAsia="Times New Roman" w:hAnsi="inherit" w:cs="Times New Roman"/>
                        <w:color w:val="0000FF"/>
                        <w:sz w:val="23"/>
                        <w:szCs w:val="23"/>
                        <w:u w:val="single"/>
                        <w:bdr w:val="none" w:sz="0" w:space="0" w:color="auto" w:frame="1"/>
                      </w:rPr>
                      <w:t>A slam-dunk project in Yonkers</w:t>
                    </w:r>
                  </w:hyperlink>
                  <w:r w:rsidRPr="005349B9">
                    <w:rPr>
                      <w:rFonts w:ascii="Georgia" w:eastAsia="Times New Roman" w:hAnsi="Georgia" w:cs="Times New Roman"/>
                      <w:sz w:val="23"/>
                      <w:szCs w:val="23"/>
                    </w:rPr>
                    <w:t>.’</w:t>
                  </w:r>
                  <w:r w:rsidRPr="005349B9">
                    <w:rPr>
                      <w:rFonts w:ascii="Georgia" w:eastAsia="Times New Roman" w:hAnsi="Georgia" w:cs="Times New Roman"/>
                      <w:sz w:val="23"/>
                      <w:szCs w:val="23"/>
                    </w:rPr>
                    <w:br/>
                  </w:r>
                  <w:r w:rsidRPr="005349B9">
                    <w:rPr>
                      <w:rFonts w:ascii="Georgia" w:eastAsia="Times New Roman" w:hAnsi="Georgia" w:cs="Times New Roman"/>
                      <w:sz w:val="23"/>
                      <w:szCs w:val="23"/>
                    </w:rPr>
                    <w:br/>
                    <w:t>The cover stories of tomorrow are already being written, as the Foundation continues to support projects to improve communities across the world. This year, our Foundation has already approved 261 district grants, with US$22.4 million in total funding, and 460 global grants, with US$33.9 million in total funding.</w:t>
                  </w:r>
                  <w:r w:rsidRPr="005349B9">
                    <w:rPr>
                      <w:rFonts w:ascii="Georgia" w:eastAsia="Times New Roman" w:hAnsi="Georgia" w:cs="Times New Roman"/>
                      <w:sz w:val="23"/>
                      <w:szCs w:val="23"/>
                    </w:rPr>
                    <w:br/>
                  </w:r>
                  <w:r w:rsidRPr="005349B9">
                    <w:rPr>
                      <w:rFonts w:ascii="Georgia" w:eastAsia="Times New Roman" w:hAnsi="Georgia" w:cs="Times New Roman"/>
                      <w:sz w:val="23"/>
                      <w:szCs w:val="23"/>
                    </w:rPr>
                    <w:br/>
                    <w:t xml:space="preserve">You can end Foundation Month on a charitable note by participating in Giving Tuesday on 3 December. Rotary will be joining thousands of other organizations worldwide for a global day of giving, and it is a prime opportunity to advance our mission. It is now easier than ever to give to the Foundation </w:t>
                  </w:r>
                  <w:hyperlink r:id="rId9" w:tgtFrame="_blank" w:history="1">
                    <w:r w:rsidRPr="005349B9">
                      <w:rPr>
                        <w:rFonts w:ascii="inherit" w:eastAsia="Times New Roman" w:hAnsi="inherit" w:cs="Times New Roman"/>
                        <w:color w:val="0000FF"/>
                        <w:sz w:val="23"/>
                        <w:szCs w:val="23"/>
                        <w:u w:val="single"/>
                        <w:bdr w:val="none" w:sz="0" w:space="0" w:color="auto" w:frame="1"/>
                      </w:rPr>
                      <w:t>onl</w:t>
                    </w:r>
                    <w:r w:rsidRPr="005349B9">
                      <w:rPr>
                        <w:rFonts w:ascii="inherit" w:eastAsia="Times New Roman" w:hAnsi="inherit" w:cs="Times New Roman"/>
                        <w:color w:val="0000FF"/>
                        <w:sz w:val="23"/>
                        <w:szCs w:val="23"/>
                        <w:u w:val="single"/>
                        <w:bdr w:val="none" w:sz="0" w:space="0" w:color="auto" w:frame="1"/>
                      </w:rPr>
                      <w:t>i</w:t>
                    </w:r>
                    <w:r w:rsidRPr="005349B9">
                      <w:rPr>
                        <w:rFonts w:ascii="inherit" w:eastAsia="Times New Roman" w:hAnsi="inherit" w:cs="Times New Roman"/>
                        <w:color w:val="0000FF"/>
                        <w:sz w:val="23"/>
                        <w:szCs w:val="23"/>
                        <w:u w:val="single"/>
                        <w:bdr w:val="none" w:sz="0" w:space="0" w:color="auto" w:frame="1"/>
                      </w:rPr>
                      <w:t>ne</w:t>
                    </w:r>
                  </w:hyperlink>
                  <w:r w:rsidRPr="005349B9">
                    <w:rPr>
                      <w:rFonts w:ascii="Georgia" w:eastAsia="Times New Roman" w:hAnsi="Georgia" w:cs="Times New Roman"/>
                      <w:sz w:val="23"/>
                      <w:szCs w:val="23"/>
                    </w:rPr>
                    <w:t>, and you can easily notify someone of a gift made in their honor via email or by printing and delivering a customized notification yourself.</w:t>
                  </w:r>
                  <w:r w:rsidRPr="005349B9">
                    <w:rPr>
                      <w:rFonts w:ascii="Georgia" w:eastAsia="Times New Roman" w:hAnsi="Georgia" w:cs="Times New Roman"/>
                      <w:sz w:val="23"/>
                      <w:szCs w:val="23"/>
                    </w:rPr>
                    <w:br/>
                  </w:r>
                  <w:bookmarkStart w:id="0" w:name="_GoBack"/>
                  <w:bookmarkEnd w:id="0"/>
                  <w:r w:rsidRPr="005349B9">
                    <w:rPr>
                      <w:rFonts w:ascii="Georgia" w:eastAsia="Times New Roman" w:hAnsi="Georgia" w:cs="Times New Roman"/>
                      <w:sz w:val="23"/>
                      <w:szCs w:val="23"/>
                    </w:rPr>
                    <w:br/>
                    <w:t xml:space="preserve">So as we enter the second half of the Rotary year, please keep up your efforts to eradicate polio, tell our story, and channel District Designated Funds into more sustainable and scalable projects with significant positive impact. With your words and your actions, </w:t>
                  </w:r>
                  <w:r w:rsidRPr="005349B9">
                    <w:rPr>
                      <w:rFonts w:ascii="Georgia" w:eastAsia="Times New Roman" w:hAnsi="Georgia" w:cs="Times New Roman"/>
                      <w:i/>
                      <w:iCs/>
                      <w:sz w:val="23"/>
                      <w:szCs w:val="23"/>
                    </w:rPr>
                    <w:t>Rotary Connects the World</w:t>
                  </w:r>
                  <w:r w:rsidRPr="005349B9">
                    <w:rPr>
                      <w:rFonts w:ascii="Georgia" w:eastAsia="Times New Roman" w:hAnsi="Georgia" w:cs="Times New Roman"/>
                      <w:sz w:val="23"/>
                      <w:szCs w:val="23"/>
                    </w:rPr>
                    <w:t>.</w:t>
                  </w:r>
                  <w:r w:rsidRPr="005349B9">
                    <w:rPr>
                      <w:rFonts w:ascii="Georgia" w:eastAsia="Times New Roman" w:hAnsi="Georgia" w:cs="Times New Roman"/>
                      <w:sz w:val="23"/>
                      <w:szCs w:val="23"/>
                    </w:rPr>
                    <w:br/>
                    <w:t>Yours in Rotary,</w:t>
                  </w:r>
                  <w:r w:rsidRPr="005349B9">
                    <w:rPr>
                      <w:rFonts w:ascii="Georgia" w:eastAsia="Times New Roman" w:hAnsi="Georgia" w:cs="Times New Roman"/>
                      <w:sz w:val="23"/>
                      <w:szCs w:val="23"/>
                    </w:rPr>
                    <w:br/>
                    <w:t>Mark Daniel Maloney</w:t>
                  </w:r>
                  <w:r w:rsidRPr="005349B9">
                    <w:rPr>
                      <w:rFonts w:ascii="Georgia" w:eastAsia="Times New Roman" w:hAnsi="Georgia" w:cs="Times New Roman"/>
                      <w:sz w:val="23"/>
                      <w:szCs w:val="23"/>
                    </w:rPr>
                    <w:br/>
                    <w:t>President, Rotary International 2019-20</w:t>
                  </w:r>
                  <w:r w:rsidRPr="005349B9">
                    <w:rPr>
                      <w:rFonts w:ascii="Georgia" w:eastAsia="Times New Roman" w:hAnsi="Georgia" w:cs="Times New Roman"/>
                      <w:sz w:val="23"/>
                      <w:szCs w:val="23"/>
                    </w:rPr>
                    <w:br/>
                  </w:r>
                  <w:r w:rsidRPr="005349B9">
                    <w:rPr>
                      <w:rFonts w:ascii="Georgia" w:eastAsia="Times New Roman" w:hAnsi="Georgia" w:cs="Times New Roman"/>
                      <w:sz w:val="23"/>
                      <w:szCs w:val="23"/>
                    </w:rPr>
                    <w:br/>
                    <w:t>Gary C.K. Huang</w:t>
                  </w:r>
                  <w:r w:rsidRPr="005349B9">
                    <w:rPr>
                      <w:rFonts w:ascii="Georgia" w:eastAsia="Times New Roman" w:hAnsi="Georgia" w:cs="Times New Roman"/>
                      <w:sz w:val="23"/>
                      <w:szCs w:val="23"/>
                    </w:rPr>
                    <w:br/>
                    <w:t>Trustee Chair, The Rotary Foundation 2019-20</w:t>
                  </w:r>
                </w:p>
                <w:p w14:paraId="2FD49F13" w14:textId="77777777" w:rsidR="005349B9" w:rsidRPr="005349B9" w:rsidRDefault="005349B9" w:rsidP="005349B9">
                  <w:pPr>
                    <w:spacing w:after="0" w:line="360" w:lineRule="atLeast"/>
                    <w:rPr>
                      <w:rFonts w:ascii="Georgia" w:eastAsia="Times New Roman" w:hAnsi="Georgia" w:cs="Times New Roman"/>
                      <w:sz w:val="23"/>
                      <w:szCs w:val="23"/>
                    </w:rPr>
                  </w:pPr>
                  <w:r w:rsidRPr="005349B9">
                    <w:rPr>
                      <w:rFonts w:ascii="Georgia" w:eastAsia="Times New Roman" w:hAnsi="Georgia" w:cs="Times New Roman"/>
                      <w:sz w:val="23"/>
                      <w:szCs w:val="23"/>
                    </w:rPr>
                    <w:t>Recipient list: District governors, assistant governors, club presidents, regional leaders (RPICs, RRFCs, E/MGAs, and RCs), and the board of directors</w:t>
                  </w:r>
                </w:p>
              </w:tc>
            </w:tr>
          </w:tbl>
          <w:p w14:paraId="6A7AA444" w14:textId="77777777" w:rsidR="005349B9" w:rsidRPr="005349B9" w:rsidRDefault="005349B9" w:rsidP="005349B9">
            <w:pPr>
              <w:spacing w:after="0" w:line="240" w:lineRule="auto"/>
              <w:rPr>
                <w:rFonts w:ascii="inherit" w:eastAsia="Times New Roman" w:hAnsi="inherit" w:cs="Times New Roman"/>
                <w:color w:val="201F1E"/>
                <w:sz w:val="24"/>
                <w:szCs w:val="24"/>
              </w:rPr>
            </w:pPr>
          </w:p>
        </w:tc>
      </w:tr>
      <w:tr w:rsidR="005349B9" w:rsidRPr="005349B9" w14:paraId="62F41E3C" w14:textId="77777777" w:rsidTr="005349B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00"/>
            </w:tblGrid>
            <w:tr w:rsidR="005349B9" w:rsidRPr="005349B9" w14:paraId="230B08DC" w14:textId="77777777">
              <w:trPr>
                <w:tblCellSpacing w:w="0" w:type="dxa"/>
              </w:trPr>
              <w:tc>
                <w:tcPr>
                  <w:tcW w:w="0" w:type="auto"/>
                  <w:tcMar>
                    <w:top w:w="0" w:type="dxa"/>
                    <w:left w:w="0" w:type="dxa"/>
                    <w:bottom w:w="150" w:type="dxa"/>
                    <w:right w:w="0" w:type="dxa"/>
                  </w:tcMar>
                  <w:hideMark/>
                </w:tcPr>
                <w:p w14:paraId="61A571C9" w14:textId="77777777" w:rsidR="005349B9" w:rsidRPr="005349B9" w:rsidRDefault="005349B9" w:rsidP="005349B9">
                  <w:pPr>
                    <w:spacing w:after="0" w:line="240" w:lineRule="auto"/>
                    <w:rPr>
                      <w:rFonts w:ascii="Times New Roman" w:eastAsia="Times New Roman" w:hAnsi="Times New Roman" w:cs="Times New Roman"/>
                      <w:sz w:val="20"/>
                      <w:szCs w:val="20"/>
                    </w:rPr>
                  </w:pPr>
                </w:p>
              </w:tc>
            </w:tr>
          </w:tbl>
          <w:p w14:paraId="795F956B" w14:textId="77777777" w:rsidR="005349B9" w:rsidRPr="005349B9" w:rsidRDefault="005349B9" w:rsidP="005349B9">
            <w:pPr>
              <w:spacing w:after="0" w:line="240" w:lineRule="auto"/>
              <w:rPr>
                <w:rFonts w:ascii="inherit" w:eastAsia="Times New Roman" w:hAnsi="inherit" w:cs="Times New Roman"/>
                <w:color w:val="201F1E"/>
                <w:sz w:val="24"/>
                <w:szCs w:val="24"/>
              </w:rPr>
            </w:pPr>
          </w:p>
        </w:tc>
      </w:tr>
      <w:tr w:rsidR="005349B9" w:rsidRPr="005349B9" w14:paraId="6AEFBFF4" w14:textId="77777777" w:rsidTr="005349B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00"/>
            </w:tblGrid>
            <w:tr w:rsidR="005349B9" w:rsidRPr="005349B9" w14:paraId="7E5421EF" w14:textId="77777777">
              <w:trPr>
                <w:tblCellSpacing w:w="0" w:type="dxa"/>
              </w:trPr>
              <w:tc>
                <w:tcPr>
                  <w:tcW w:w="0" w:type="auto"/>
                  <w:tcMar>
                    <w:top w:w="300" w:type="dxa"/>
                    <w:left w:w="0" w:type="dxa"/>
                    <w:bottom w:w="30" w:type="dxa"/>
                    <w:right w:w="0" w:type="dxa"/>
                  </w:tcMar>
                  <w:vAlign w:val="center"/>
                  <w:hideMark/>
                </w:tcPr>
                <w:p w14:paraId="4A38C115" w14:textId="77777777" w:rsidR="005349B9" w:rsidRPr="005349B9" w:rsidRDefault="005349B9" w:rsidP="005349B9">
                  <w:pPr>
                    <w:spacing w:after="0" w:line="240" w:lineRule="auto"/>
                    <w:rPr>
                      <w:rFonts w:ascii="inherit" w:eastAsia="Times New Roman" w:hAnsi="inherit" w:cs="Times New Roman"/>
                      <w:sz w:val="24"/>
                      <w:szCs w:val="24"/>
                    </w:rPr>
                  </w:pPr>
                  <w:hyperlink r:id="rId10" w:tgtFrame="_blank" w:history="1">
                    <w:r w:rsidRPr="005349B9">
                      <w:rPr>
                        <w:rFonts w:ascii="inherit" w:eastAsia="Times New Roman" w:hAnsi="inherit" w:cs="Arial"/>
                        <w:color w:val="005DAA"/>
                        <w:sz w:val="21"/>
                        <w:szCs w:val="21"/>
                        <w:u w:val="single"/>
                        <w:bdr w:val="none" w:sz="0" w:space="0" w:color="auto" w:frame="1"/>
                      </w:rPr>
                      <w:t>ONE ROTARY CENTER</w:t>
                    </w:r>
                  </w:hyperlink>
                </w:p>
              </w:tc>
            </w:tr>
            <w:tr w:rsidR="005349B9" w:rsidRPr="005349B9" w14:paraId="267FB130" w14:textId="77777777">
              <w:trPr>
                <w:tblCellSpacing w:w="0" w:type="dxa"/>
              </w:trPr>
              <w:tc>
                <w:tcPr>
                  <w:tcW w:w="0" w:type="auto"/>
                  <w:tcMar>
                    <w:top w:w="0" w:type="dxa"/>
                    <w:left w:w="0" w:type="dxa"/>
                    <w:bottom w:w="30" w:type="dxa"/>
                    <w:right w:w="0" w:type="dxa"/>
                  </w:tcMar>
                  <w:hideMark/>
                </w:tcPr>
                <w:p w14:paraId="7CA6CFD2" w14:textId="77777777" w:rsidR="005349B9" w:rsidRPr="005349B9" w:rsidRDefault="005349B9" w:rsidP="005349B9">
                  <w:pPr>
                    <w:spacing w:after="0" w:line="240" w:lineRule="auto"/>
                    <w:rPr>
                      <w:rFonts w:ascii="inherit" w:eastAsia="Times New Roman" w:hAnsi="inherit" w:cs="Times New Roman"/>
                      <w:sz w:val="24"/>
                      <w:szCs w:val="24"/>
                    </w:rPr>
                  </w:pPr>
                  <w:hyperlink r:id="rId11" w:tgtFrame="_blank" w:history="1">
                    <w:r w:rsidRPr="005349B9">
                      <w:rPr>
                        <w:rFonts w:ascii="inherit" w:eastAsia="Times New Roman" w:hAnsi="inherit" w:cs="Arial"/>
                        <w:color w:val="005DAA"/>
                        <w:sz w:val="20"/>
                        <w:szCs w:val="20"/>
                        <w:u w:val="single"/>
                        <w:bdr w:val="none" w:sz="0" w:space="0" w:color="auto" w:frame="1"/>
                      </w:rPr>
                      <w:t>1560 SHERMAN AVENUE</w:t>
                    </w:r>
                  </w:hyperlink>
                </w:p>
              </w:tc>
            </w:tr>
            <w:tr w:rsidR="005349B9" w:rsidRPr="005349B9" w14:paraId="779A885D" w14:textId="77777777">
              <w:trPr>
                <w:tblCellSpacing w:w="0" w:type="dxa"/>
              </w:trPr>
              <w:tc>
                <w:tcPr>
                  <w:tcW w:w="0" w:type="auto"/>
                  <w:tcMar>
                    <w:top w:w="0" w:type="dxa"/>
                    <w:left w:w="0" w:type="dxa"/>
                    <w:bottom w:w="30" w:type="dxa"/>
                    <w:right w:w="0" w:type="dxa"/>
                  </w:tcMar>
                  <w:hideMark/>
                </w:tcPr>
                <w:p w14:paraId="0BBD48B2" w14:textId="77777777" w:rsidR="005349B9" w:rsidRPr="005349B9" w:rsidRDefault="005349B9" w:rsidP="005349B9">
                  <w:pPr>
                    <w:spacing w:after="0" w:line="240" w:lineRule="auto"/>
                    <w:rPr>
                      <w:rFonts w:ascii="inherit" w:eastAsia="Times New Roman" w:hAnsi="inherit" w:cs="Times New Roman"/>
                      <w:sz w:val="24"/>
                      <w:szCs w:val="24"/>
                    </w:rPr>
                  </w:pPr>
                  <w:hyperlink r:id="rId12" w:tgtFrame="_blank" w:history="1">
                    <w:r w:rsidRPr="005349B9">
                      <w:rPr>
                        <w:rFonts w:ascii="inherit" w:eastAsia="Times New Roman" w:hAnsi="inherit" w:cs="Arial"/>
                        <w:color w:val="005DAA"/>
                        <w:sz w:val="20"/>
                        <w:szCs w:val="20"/>
                        <w:u w:val="single"/>
                        <w:bdr w:val="none" w:sz="0" w:space="0" w:color="auto" w:frame="1"/>
                      </w:rPr>
                      <w:t>EVANSTON, ILLINOIS 60201-3698 USA</w:t>
                    </w:r>
                  </w:hyperlink>
                </w:p>
              </w:tc>
            </w:tr>
            <w:tr w:rsidR="005349B9" w:rsidRPr="005349B9" w14:paraId="665B42E2" w14:textId="77777777">
              <w:trPr>
                <w:tblCellSpacing w:w="0" w:type="dxa"/>
              </w:trPr>
              <w:tc>
                <w:tcPr>
                  <w:tcW w:w="0" w:type="auto"/>
                  <w:tcMar>
                    <w:top w:w="0" w:type="dxa"/>
                    <w:left w:w="0" w:type="dxa"/>
                    <w:bottom w:w="150" w:type="dxa"/>
                    <w:right w:w="0" w:type="dxa"/>
                  </w:tcMar>
                  <w:vAlign w:val="center"/>
                  <w:hideMark/>
                </w:tcPr>
                <w:p w14:paraId="7E6E3E5C" w14:textId="77777777" w:rsidR="005349B9" w:rsidRPr="005349B9" w:rsidRDefault="005349B9" w:rsidP="005349B9">
                  <w:pPr>
                    <w:spacing w:after="0" w:line="240" w:lineRule="auto"/>
                    <w:rPr>
                      <w:rFonts w:ascii="inherit" w:eastAsia="Times New Roman" w:hAnsi="inherit" w:cs="Times New Roman"/>
                      <w:sz w:val="24"/>
                      <w:szCs w:val="24"/>
                    </w:rPr>
                  </w:pPr>
                  <w:hyperlink r:id="rId13" w:tgtFrame="_blank" w:history="1">
                    <w:r w:rsidRPr="005349B9">
                      <w:rPr>
                        <w:rFonts w:ascii="inherit" w:eastAsia="Times New Roman" w:hAnsi="inherit" w:cs="Arial"/>
                        <w:color w:val="005DAA"/>
                        <w:sz w:val="21"/>
                        <w:szCs w:val="21"/>
                        <w:u w:val="single"/>
                        <w:bdr w:val="none" w:sz="0" w:space="0" w:color="auto" w:frame="1"/>
                      </w:rPr>
                      <w:t>ROTARY.ORG</w:t>
                    </w:r>
                  </w:hyperlink>
                </w:p>
              </w:tc>
            </w:tr>
          </w:tbl>
          <w:p w14:paraId="5621D4DB" w14:textId="77777777" w:rsidR="005349B9" w:rsidRPr="005349B9" w:rsidRDefault="005349B9" w:rsidP="005349B9">
            <w:pPr>
              <w:spacing w:after="0" w:line="240" w:lineRule="auto"/>
              <w:rPr>
                <w:rFonts w:ascii="inherit" w:eastAsia="Times New Roman" w:hAnsi="inherit" w:cs="Times New Roman"/>
                <w:color w:val="201F1E"/>
                <w:sz w:val="24"/>
                <w:szCs w:val="24"/>
              </w:rPr>
            </w:pPr>
          </w:p>
        </w:tc>
      </w:tr>
    </w:tbl>
    <w:p w14:paraId="0AA3F126" w14:textId="77777777" w:rsidR="002242CD" w:rsidRDefault="002242CD"/>
    <w:sectPr w:rsidR="002242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B9"/>
    <w:rsid w:val="002242CD"/>
    <w:rsid w:val="0053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21187"/>
  <w15:chartTrackingRefBased/>
  <w15:docId w15:val="{C2A52844-D409-4A24-A5C3-9069E28D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14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gfocus.rotary.org/c/16VjDBCZUDQkXtZtyxI7j2iWzFZ" TargetMode="External"/><Relationship Id="rId13" Type="http://schemas.openxmlformats.org/officeDocument/2006/relationships/hyperlink" Target="http://msgfocus.rotary.org/c/16VjEeyBcLGPKFheijstV2cqgi2" TargetMode="External"/><Relationship Id="rId3" Type="http://schemas.openxmlformats.org/officeDocument/2006/relationships/customXml" Target="../customXml/item3.xml"/><Relationship Id="rId7" Type="http://schemas.openxmlformats.org/officeDocument/2006/relationships/hyperlink" Target="http://msgfocus.rotary.org/c/16VjDm3yAZvl2BSngeBYgeKlTPz" TargetMode="External"/><Relationship Id="rId12" Type="http://schemas.openxmlformats.org/officeDocument/2006/relationships/hyperlink" Target="http://msgfocus.rotary.org/c/16VjE6LSxWwkNedG99UpoDq7Vm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sgfocus.rotary.org/c/16VjDYZ9T7lPPNa800mkSeDPAr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sgfocus.rotary.org/c/16VjDRcreibkSm6zQQOglPRxfwp" TargetMode="External"/><Relationship Id="rId4" Type="http://schemas.openxmlformats.org/officeDocument/2006/relationships/styles" Target="styles.xml"/><Relationship Id="rId9" Type="http://schemas.openxmlformats.org/officeDocument/2006/relationships/hyperlink" Target="http://msgfocus.rotary.org/c/16VjDJpIzt0PUV31HHgbPr5eUBc"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D439A158FFE847829033AA63BB663D" ma:contentTypeVersion="8" ma:contentTypeDescription="Create a new document." ma:contentTypeScope="" ma:versionID="58382c512ed4a49cc60bf687f2cc62bb">
  <xsd:schema xmlns:xsd="http://www.w3.org/2001/XMLSchema" xmlns:xs="http://www.w3.org/2001/XMLSchema" xmlns:p="http://schemas.microsoft.com/office/2006/metadata/properties" xmlns:ns3="fc1150ef-36b4-4e37-a0fd-1d51d0567cf1" targetNamespace="http://schemas.microsoft.com/office/2006/metadata/properties" ma:root="true" ma:fieldsID="0803782fc21a851d3d3e2fd644e782eb" ns3:_="">
    <xsd:import namespace="fc1150ef-36b4-4e37-a0fd-1d51d0567c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150ef-36b4-4e37-a0fd-1d51d0567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116F76-2D8A-4431-8F9A-AADD8C437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150ef-36b4-4e37-a0fd-1d51d0567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E13B26-7ADB-4D69-AFC5-DEDE95E0B888}">
  <ds:schemaRefs>
    <ds:schemaRef ds:uri="http://schemas.microsoft.com/sharepoint/v3/contenttype/forms"/>
  </ds:schemaRefs>
</ds:datastoreItem>
</file>

<file path=customXml/itemProps3.xml><?xml version="1.0" encoding="utf-8"?>
<ds:datastoreItem xmlns:ds="http://schemas.openxmlformats.org/officeDocument/2006/customXml" ds:itemID="{1DA396E0-3862-4973-9FF4-05CA2D081E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 Solheim</dc:creator>
  <cp:keywords/>
  <dc:description/>
  <cp:lastModifiedBy>Siv Solheim</cp:lastModifiedBy>
  <cp:revision>1</cp:revision>
  <dcterms:created xsi:type="dcterms:W3CDTF">2019-11-26T08:55:00Z</dcterms:created>
  <dcterms:modified xsi:type="dcterms:W3CDTF">2019-11-26T09:01:00Z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0x01010054D439A158FFE847829033AA63BB663D</vt:lpwstr>
  </property>
</Properties>
</file>